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519" w:rsidRPr="001C1519" w:rsidRDefault="001C1519" w:rsidP="001C1519">
      <w:pPr>
        <w:shd w:val="clear" w:color="auto" w:fill="D7D7D7"/>
        <w:spacing w:after="75" w:line="240" w:lineRule="auto"/>
        <w:outlineLvl w:val="1"/>
        <w:rPr>
          <w:rFonts w:ascii="Arial" w:eastAsia="Times New Roman" w:hAnsi="Arial" w:cs="Arial"/>
          <w:color w:val="111111"/>
          <w:sz w:val="45"/>
          <w:szCs w:val="45"/>
          <w:lang w:eastAsia="hu-HU"/>
        </w:rPr>
      </w:pPr>
      <w:r w:rsidRPr="001C1519">
        <w:rPr>
          <w:rFonts w:ascii="Arial" w:eastAsia="Times New Roman" w:hAnsi="Arial" w:cs="Arial"/>
          <w:color w:val="111111"/>
          <w:sz w:val="45"/>
          <w:szCs w:val="45"/>
          <w:lang w:eastAsia="hu-HU"/>
        </w:rPr>
        <w:t>Halálosan férfias szokások</w:t>
      </w:r>
    </w:p>
    <w:p w:rsidR="001C1519" w:rsidRPr="001C1519" w:rsidRDefault="001C1519" w:rsidP="001C1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>
        <w:r w:rsidRPr="001C1519">
          <w:rPr>
            <w:rFonts w:ascii="Arial" w:eastAsia="Times New Roman" w:hAnsi="Arial" w:cs="Arial"/>
            <w:color w:val="E2001A"/>
            <w:sz w:val="17"/>
            <w:szCs w:val="17"/>
            <w:shd w:val="clear" w:color="auto" w:fill="D7D7D7"/>
            <w:lang w:eastAsia="hu-HU"/>
          </w:rPr>
          <w:t>becsület</w:t>
        </w:r>
      </w:hyperlink>
      <w:r w:rsidRPr="001C1519">
        <w:rPr>
          <w:rFonts w:ascii="Arial" w:eastAsia="Times New Roman" w:hAnsi="Arial" w:cs="Arial"/>
          <w:color w:val="434343"/>
          <w:sz w:val="18"/>
          <w:szCs w:val="18"/>
          <w:shd w:val="clear" w:color="auto" w:fill="D7D7D7"/>
          <w:lang w:eastAsia="hu-HU"/>
        </w:rPr>
        <w:t>, </w:t>
      </w:r>
      <w:hyperlink r:id="rId5" w:history="1">
        <w:r w:rsidRPr="001C1519">
          <w:rPr>
            <w:rFonts w:ascii="Arial" w:eastAsia="Times New Roman" w:hAnsi="Arial" w:cs="Arial"/>
            <w:color w:val="E2001A"/>
            <w:sz w:val="17"/>
            <w:szCs w:val="17"/>
            <w:shd w:val="clear" w:color="auto" w:fill="D7D7D7"/>
            <w:lang w:eastAsia="hu-HU"/>
          </w:rPr>
          <w:t>lélektani lelemények</w:t>
        </w:r>
      </w:hyperlink>
      <w:r w:rsidRPr="001C1519">
        <w:rPr>
          <w:rFonts w:ascii="Arial" w:eastAsia="Times New Roman" w:hAnsi="Arial" w:cs="Arial"/>
          <w:color w:val="434343"/>
          <w:sz w:val="18"/>
          <w:szCs w:val="18"/>
          <w:shd w:val="clear" w:color="auto" w:fill="D7D7D7"/>
          <w:lang w:eastAsia="hu-HU"/>
        </w:rPr>
        <w:t>, </w:t>
      </w:r>
      <w:hyperlink r:id="rId6" w:history="1">
        <w:r w:rsidRPr="001C1519">
          <w:rPr>
            <w:rFonts w:ascii="Arial" w:eastAsia="Times New Roman" w:hAnsi="Arial" w:cs="Arial"/>
            <w:color w:val="E2001A"/>
            <w:sz w:val="17"/>
            <w:szCs w:val="17"/>
            <w:shd w:val="clear" w:color="auto" w:fill="D7D7D7"/>
            <w:lang w:eastAsia="hu-HU"/>
          </w:rPr>
          <w:t>pszichológia</w:t>
        </w:r>
      </w:hyperlink>
      <w:r w:rsidRPr="001C1519">
        <w:rPr>
          <w:rFonts w:ascii="Arial" w:eastAsia="Times New Roman" w:hAnsi="Arial" w:cs="Arial"/>
          <w:color w:val="434343"/>
          <w:sz w:val="18"/>
          <w:szCs w:val="18"/>
          <w:shd w:val="clear" w:color="auto" w:fill="D7D7D7"/>
          <w:lang w:eastAsia="hu-HU"/>
        </w:rPr>
        <w:t>, </w:t>
      </w:r>
      <w:hyperlink r:id="rId7" w:history="1">
        <w:r w:rsidRPr="001C1519">
          <w:rPr>
            <w:rFonts w:ascii="Arial" w:eastAsia="Times New Roman" w:hAnsi="Arial" w:cs="Arial"/>
            <w:color w:val="E2001A"/>
            <w:sz w:val="17"/>
            <w:szCs w:val="17"/>
            <w:shd w:val="clear" w:color="auto" w:fill="D7D7D7"/>
            <w:lang w:eastAsia="hu-HU"/>
          </w:rPr>
          <w:t>társadalom</w:t>
        </w:r>
      </w:hyperlink>
    </w:p>
    <w:p w:rsidR="001C1519" w:rsidRPr="001C1519" w:rsidRDefault="001C1519" w:rsidP="001C1519">
      <w:pPr>
        <w:shd w:val="clear" w:color="auto" w:fill="D7D7D7"/>
        <w:spacing w:after="0" w:line="240" w:lineRule="auto"/>
        <w:outlineLvl w:val="2"/>
        <w:rPr>
          <w:rFonts w:ascii="Arial" w:eastAsia="Times New Roman" w:hAnsi="Arial" w:cs="Arial"/>
          <w:color w:val="666666"/>
          <w:sz w:val="27"/>
          <w:szCs w:val="27"/>
          <w:lang w:eastAsia="hu-HU"/>
        </w:rPr>
      </w:pPr>
      <w:r w:rsidRPr="001C1519">
        <w:rPr>
          <w:rFonts w:ascii="Arial" w:eastAsia="Times New Roman" w:hAnsi="Arial" w:cs="Arial"/>
          <w:color w:val="666666"/>
          <w:sz w:val="27"/>
          <w:szCs w:val="27"/>
          <w:lang w:eastAsia="hu-HU"/>
        </w:rPr>
        <w:t>Lélektani lelemények</w:t>
      </w:r>
    </w:p>
    <w:p w:rsidR="001C1519" w:rsidRPr="001C1519" w:rsidRDefault="001C1519" w:rsidP="001C1519">
      <w:pPr>
        <w:shd w:val="clear" w:color="auto" w:fill="D7D7D7"/>
        <w:spacing w:after="225" w:line="240" w:lineRule="auto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2014/04/04</w:t>
      </w:r>
    </w:p>
    <w:p w:rsidR="001C1519" w:rsidRPr="001C1519" w:rsidRDefault="001C1519" w:rsidP="001C1519">
      <w:pPr>
        <w:shd w:val="clear" w:color="auto" w:fill="D7D7D7"/>
        <w:spacing w:after="0" w:line="240" w:lineRule="auto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i/>
          <w:iCs/>
          <w:color w:val="434343"/>
          <w:sz w:val="18"/>
          <w:szCs w:val="18"/>
          <w:lang w:eastAsia="hu-HU"/>
        </w:rPr>
        <w:t>Azokon a vidékeken, ahol a történelem során az emberek főként állattartással foglalkoztak, a magántulajdon nem volt biztonságban, hiszen az emberek vagyonát – a nyájakat – nem volt nehéz elrabolni. Különösen nagy volt a veszély az USA déli és nyugati államaiban, ahol az államhatalom és az igazságszolgáltatás sokáig gyenge volt. S ennek máig ható lélektani következményei vannak! Ugyanis az állattartók egyetlen esélye tulajdonuk megvédésére az volt, ha ők maguk erősnek, agresszívnak és bosszúállónak mutatkoznak, s ilyenformán megpróbálnak mindenkit elriasztani attól, hogy megtámadja őket. Noha a társadalmi körülmények az évszázadok során megváltoztak, a „becsület kultúrája” – ahogyan a déli férfiasságeszményt nevezik – sok helyen mindmáig fennmaradt a fehér bőrű lakosság körében.</w:t>
      </w:r>
    </w:p>
    <w:p w:rsidR="001C1519" w:rsidRPr="001C1519" w:rsidRDefault="001C1519" w:rsidP="001C1519">
      <w:pPr>
        <w:shd w:val="clear" w:color="auto" w:fill="D7D7D7"/>
        <w:spacing w:after="225" w:line="240" w:lineRule="auto"/>
        <w:jc w:val="both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noProof/>
          <w:color w:val="434343"/>
          <w:sz w:val="18"/>
          <w:szCs w:val="18"/>
          <w:lang w:eastAsia="hu-HU"/>
        </w:rPr>
        <mc:AlternateContent>
          <mc:Choice Requires="wps">
            <w:drawing>
              <wp:inline distT="0" distB="0" distL="0" distR="0">
                <wp:extent cx="5905500" cy="3686175"/>
                <wp:effectExtent l="0" t="0" r="0" b="0"/>
                <wp:docPr id="1" name="Téglala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05500" cy="368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66D713" id="Téglalap 1" o:spid="_x0000_s1026" style="width:465pt;height:29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1C1519" w:rsidRPr="001C1519" w:rsidRDefault="001C1519" w:rsidP="001C1519">
      <w:pPr>
        <w:shd w:val="clear" w:color="auto" w:fill="D7D7D7"/>
        <w:spacing w:after="0" w:line="240" w:lineRule="auto"/>
        <w:jc w:val="both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i/>
          <w:iCs/>
          <w:color w:val="434343"/>
          <w:sz w:val="18"/>
          <w:szCs w:val="18"/>
          <w:lang w:eastAsia="hu-HU"/>
        </w:rPr>
        <w:t>Megoldókulcsok (SZŰCS ÉDUA RAJZA)</w:t>
      </w:r>
    </w:p>
    <w:p w:rsidR="001C1519" w:rsidRPr="001C1519" w:rsidRDefault="001C1519" w:rsidP="001C1519">
      <w:pPr>
        <w:shd w:val="clear" w:color="auto" w:fill="D7D7D7"/>
        <w:spacing w:after="225" w:line="240" w:lineRule="auto"/>
        <w:jc w:val="both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 xml:space="preserve">Ahhoz, hogy felfedezzük ennek a szemléletnek a nyomait, nem feltétlenül kell lélektani kutatásokat végezni, állítja Collin D. Barnes, az Oklahomai Egyetem munkatársa – elég megnézni a halálozási statisztikákat. Barnes és két munkatársa egy tanulmányban, mely a </w:t>
      </w:r>
      <w:bookmarkStart w:id="0" w:name="_GoBack"/>
      <w:proofErr w:type="spellStart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Social</w:t>
      </w:r>
      <w:proofErr w:type="spellEnd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 xml:space="preserve"> </w:t>
      </w:r>
      <w:proofErr w:type="spellStart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Psychological</w:t>
      </w:r>
      <w:proofErr w:type="spellEnd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 xml:space="preserve"> and </w:t>
      </w:r>
      <w:proofErr w:type="spellStart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Personality</w:t>
      </w:r>
      <w:proofErr w:type="spellEnd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 xml:space="preserve"> Science </w:t>
      </w:r>
      <w:bookmarkEnd w:id="0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című folyóiratban jelent meg, azt vizsgálta, hogy az USA „becsület-államaiban” és a többi tagállamban évente hány véletlen halálos baleset jut százezer főre. Az ilyen halálesetek közé tartozik például minden közúti és vízi közlekedési baleset, a valahonnan való lezuhanás, a vízbe fúlás, az égés és az áramütés. Nos, a statisztikai elemzés azt sugallja, hogy ezek a véletlen balesetek korántsem véletlenek, a „becsület-államokban” ugyanis százezer főre 42,03 ilyen haláleset jut, míg a többi államban csak 36,89. Barnes és munkatársai szerint a különbséget lélektani ok magyarázza: a férfiasság bizonyítására gyakran alkalmazott eszköz a vagányság, a kockázatvállalás, a halált megvető bátorság fitogtatása. Azokban a kultúrákban, amelyek elvárják és jutalmazzák ezeket az erényeket, a férfiak sokkal több veszélyes helyzetbe mennek bele, és ennek következtében lényegesen nagyobb számban halnak meg „véletlen” balesetekben.</w:t>
      </w:r>
    </w:p>
    <w:p w:rsidR="001C1519" w:rsidRPr="001C1519" w:rsidRDefault="001C1519" w:rsidP="001C1519">
      <w:pPr>
        <w:shd w:val="clear" w:color="auto" w:fill="D7D7D7"/>
        <w:spacing w:after="225" w:line="240" w:lineRule="auto"/>
        <w:jc w:val="both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 xml:space="preserve"> Érdekes eredmény volt az is, hogy a déli és nyugati államokban nemcsak a férfiak, hanem a nők körében is lényegesen magasabb volt a baleseti halálozás aránya. Vajon ennek oka csupán az, hogy a nők gyakrabban esnek a férfiak vakmerő magatartásának – például a veszélyes autóvezetésnek – az </w:t>
      </w:r>
      <w:proofErr w:type="spellStart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áldozatául</w:t>
      </w:r>
      <w:proofErr w:type="spellEnd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 xml:space="preserve">? Ennek kiderítésére Barnes és munkatársai kísérletet végeztek, melyben 81 egyetemista, közöttük 62 nő vett részt. A kutatók felmérték, hogy ki mennyire azonosul a „becsület kultúrájával”. A résztvevőknek egy sor állításról kellett pontozással meghatározniuk, hogy mennyire értenek egyet velük. A megállapítások között effélék szerepeltek: „Egy igazi férfi nem engedi, hogy mások mondják meg neki, mit csináljon”, „Egy férfinak joga van fizikai erőszakot alkalmazni egy másik férfival szemben, ha az sértegeti és gúnyolja”. A diákoknak arra is válaszolniuk kellett, hogy milyen </w:t>
      </w:r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lastRenderedPageBreak/>
        <w:t xml:space="preserve">valószínűséggel követnének el egy sor kockázatos cselekedetet, például leugranának-e gumikötéllel egy hídról, feltennék-e szerencsejátékon egyheti jövedelmüket. Az eredményekből egyértelműen kiderült, hogy minél inkább elfogadja valaki a becsület kultúráját, annál inkább hajlandó kockázatosan, veszélyesen viselkedni – és ez a nőkre is érvényes volt. Igaz ugyan, hogy a becsület kultúrája eredendően a férfiakról szól, de a nők is aktívan részt vesznek az elvek átörökítésében, hiszen ezeknek szellemében nevelik gyermekeiket. Helyesnek érzik a becsület kultúrája által a férfiak számára előírt magatartásformákat és egy kicsit ők maguk is eszerint </w:t>
      </w:r>
      <w:proofErr w:type="spellStart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cselekszenek</w:t>
      </w:r>
      <w:proofErr w:type="spellEnd"/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.</w:t>
      </w:r>
    </w:p>
    <w:p w:rsidR="001C1519" w:rsidRPr="001C1519" w:rsidRDefault="001C1519" w:rsidP="001C1519">
      <w:pPr>
        <w:shd w:val="clear" w:color="auto" w:fill="D7D7D7"/>
        <w:spacing w:after="225" w:line="240" w:lineRule="auto"/>
        <w:jc w:val="both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color w:val="434343"/>
          <w:sz w:val="18"/>
          <w:szCs w:val="18"/>
          <w:lang w:eastAsia="hu-HU"/>
        </w:rPr>
        <w:t> MANNHARDT ANDRÁS</w:t>
      </w:r>
    </w:p>
    <w:p w:rsidR="001C1519" w:rsidRPr="001C1519" w:rsidRDefault="001C1519" w:rsidP="001C1519">
      <w:pPr>
        <w:shd w:val="clear" w:color="auto" w:fill="D7D7D7"/>
        <w:spacing w:after="0" w:line="240" w:lineRule="auto"/>
        <w:rPr>
          <w:rFonts w:ascii="Arial" w:eastAsia="Times New Roman" w:hAnsi="Arial" w:cs="Arial"/>
          <w:color w:val="434343"/>
          <w:sz w:val="18"/>
          <w:szCs w:val="18"/>
          <w:lang w:eastAsia="hu-HU"/>
        </w:rPr>
      </w:pPr>
      <w:r w:rsidRPr="001C1519">
        <w:rPr>
          <w:rFonts w:ascii="Arial" w:eastAsia="Times New Roman" w:hAnsi="Arial" w:cs="Arial"/>
          <w:b/>
          <w:bCs/>
          <w:color w:val="434343"/>
          <w:sz w:val="18"/>
          <w:szCs w:val="18"/>
          <w:lang w:eastAsia="hu-HU"/>
        </w:rPr>
        <w:t>2014/10</w:t>
      </w:r>
    </w:p>
    <w:p w:rsidR="00010CE9" w:rsidRDefault="00010CE9"/>
    <w:sectPr w:rsidR="00010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19"/>
    <w:rsid w:val="00010CE9"/>
    <w:rsid w:val="001C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C3F6C-A972-4252-B79B-6D2A5A95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1C15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1C15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1C1519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1C151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tags">
    <w:name w:val="tags"/>
    <w:basedOn w:val="Bekezdsalapbettpusa"/>
    <w:rsid w:val="001C1519"/>
  </w:style>
  <w:style w:type="character" w:styleId="Hiperhivatkozs">
    <w:name w:val="Hyperlink"/>
    <w:basedOn w:val="Bekezdsalapbettpusa"/>
    <w:uiPriority w:val="99"/>
    <w:semiHidden/>
    <w:unhideWhenUsed/>
    <w:rsid w:val="001C151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C1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1C1519"/>
    <w:rPr>
      <w:i/>
      <w:iCs/>
    </w:rPr>
  </w:style>
  <w:style w:type="character" w:styleId="Kiemels2">
    <w:name w:val="Strong"/>
    <w:basedOn w:val="Bekezdsalapbettpusa"/>
    <w:uiPriority w:val="22"/>
    <w:qFormat/>
    <w:rsid w:val="001C15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1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letestudomany.hu/cikkek/cimke/t%C3%A1rsadal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letestudomany.hu/cikkek/cimke/pszichol%C3%B3gia" TargetMode="External"/><Relationship Id="rId5" Type="http://schemas.openxmlformats.org/officeDocument/2006/relationships/hyperlink" Target="http://www.eletestudomany.hu/cikkek/cimke/l%C3%A9lektani+lelem%C3%A9nyek" TargetMode="External"/><Relationship Id="rId4" Type="http://schemas.openxmlformats.org/officeDocument/2006/relationships/hyperlink" Target="http://www.eletestudomany.hu/cikkek/cimke/becs%C3%BCl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1</cp:revision>
  <dcterms:created xsi:type="dcterms:W3CDTF">2020-04-14T13:59:00Z</dcterms:created>
  <dcterms:modified xsi:type="dcterms:W3CDTF">2020-04-14T14:03:00Z</dcterms:modified>
</cp:coreProperties>
</file>